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E2A" w:rsidRPr="00756E2A" w:rsidRDefault="00756E2A" w:rsidP="00756E2A">
      <w:r w:rsidRPr="00756E2A">
        <w:rPr>
          <w:b/>
          <w:bCs/>
        </w:rPr>
        <w:t>Некоторые юридические лица и ИП получили право вести свою деятельность без использования контрольно-кассовой техники до 1 июля 2019 года.</w:t>
      </w:r>
    </w:p>
    <w:p w:rsidR="00756E2A" w:rsidRPr="00756E2A" w:rsidRDefault="00756E2A" w:rsidP="00756E2A">
      <w:r w:rsidRPr="00756E2A">
        <w:t>Так, ФЗ от 27.11.2017 года № 337 выделено несколько категории организаций и ИП, которые вправе не использовать ККТ:</w:t>
      </w:r>
    </w:p>
    <w:p w:rsidR="00756E2A" w:rsidRPr="00756E2A" w:rsidRDefault="00756E2A" w:rsidP="00756E2A">
      <w:r w:rsidRPr="00756E2A">
        <w:t>К первой категории указанных лиц относятся плательщики ЕНВД, занимаются следующими видами деятельности:</w:t>
      </w:r>
    </w:p>
    <w:p w:rsidR="00756E2A" w:rsidRPr="00756E2A" w:rsidRDefault="00756E2A" w:rsidP="00756E2A">
      <w:r w:rsidRPr="00756E2A">
        <w:t>1) Оказание бытовых услуг;</w:t>
      </w:r>
    </w:p>
    <w:p w:rsidR="00756E2A" w:rsidRPr="00756E2A" w:rsidRDefault="00756E2A" w:rsidP="00756E2A">
      <w:r w:rsidRPr="00756E2A">
        <w:t>2) Оказание ветеринарных услуг;</w:t>
      </w:r>
    </w:p>
    <w:p w:rsidR="00756E2A" w:rsidRPr="00756E2A" w:rsidRDefault="00756E2A" w:rsidP="00756E2A">
      <w:r w:rsidRPr="00756E2A">
        <w:t>3) Оказание услуг по ремонту, техническому обслуживанию и мойке автомототранспортных средств</w:t>
      </w:r>
    </w:p>
    <w:p w:rsidR="00756E2A" w:rsidRPr="00756E2A" w:rsidRDefault="00756E2A" w:rsidP="00756E2A">
      <w:r w:rsidRPr="00756E2A">
        <w:t>4) Оказание услуг по временному предоставлению мест стоянки автомобилей и хранению автомобилей на платных стоянках (за исключением штрафных стоянок);</w:t>
      </w:r>
    </w:p>
    <w:p w:rsidR="00756E2A" w:rsidRPr="00756E2A" w:rsidRDefault="00756E2A" w:rsidP="00756E2A">
      <w:r w:rsidRPr="00756E2A">
        <w:t>5) Оказание услуг по перевозке пассажиров и багажа автотранспортными средствами (организации и ИП, имеющие не более 20 единиц техники);</w:t>
      </w:r>
    </w:p>
    <w:p w:rsidR="00756E2A" w:rsidRPr="00756E2A" w:rsidRDefault="00756E2A" w:rsidP="00756E2A">
      <w:r w:rsidRPr="00756E2A">
        <w:t>6) Распространение наружной рекламы с использованием рекламных конструкций;</w:t>
      </w:r>
    </w:p>
    <w:p w:rsidR="00756E2A" w:rsidRPr="00756E2A" w:rsidRDefault="00756E2A" w:rsidP="00756E2A">
      <w:r w:rsidRPr="00756E2A">
        <w:t>7) </w:t>
      </w:r>
      <w:hyperlink r:id="rId4" w:anchor="dst4177" w:history="1">
        <w:r w:rsidRPr="00756E2A">
          <w:rPr>
            <w:rStyle w:val="a3"/>
          </w:rPr>
          <w:t>Размещение рекламы</w:t>
        </w:r>
      </w:hyperlink>
      <w:r w:rsidRPr="00756E2A">
        <w:t> с использованием внешних и внутренних поверхностей транспортных средств;</w:t>
      </w:r>
    </w:p>
    <w:p w:rsidR="00756E2A" w:rsidRPr="00756E2A" w:rsidRDefault="00756E2A" w:rsidP="00756E2A">
      <w:r w:rsidRPr="00756E2A">
        <w:t xml:space="preserve">8) Оказание услуг по размещению и проживанию (не более 500 </w:t>
      </w:r>
      <w:proofErr w:type="spellStart"/>
      <w:r w:rsidRPr="00756E2A">
        <w:t>кв.м</w:t>
      </w:r>
      <w:proofErr w:type="spellEnd"/>
      <w:r w:rsidRPr="00756E2A">
        <w:t>. площади для каждого объекта, используемого в целях предоставления услуг);</w:t>
      </w:r>
    </w:p>
    <w:p w:rsidR="00756E2A" w:rsidRPr="00756E2A" w:rsidRDefault="00756E2A" w:rsidP="00756E2A">
      <w:r w:rsidRPr="00756E2A">
        <w:t>9) Оказание услуг по предоставлению в аренду торговых мест, расположенных в объектах </w:t>
      </w:r>
      <w:hyperlink r:id="rId5" w:anchor="dst3455" w:history="1">
        <w:r w:rsidRPr="00756E2A">
          <w:rPr>
            <w:rStyle w:val="a3"/>
          </w:rPr>
          <w:t>стационарной торговой сети, не имеющих торговых залов</w:t>
        </w:r>
      </w:hyperlink>
      <w:r w:rsidRPr="00756E2A">
        <w:t> (крытые рынки, торговые комплексы, торговые автоматы и т.п.), объектов </w:t>
      </w:r>
      <w:hyperlink r:id="rId6" w:anchor="dst1836" w:history="1">
        <w:r w:rsidRPr="00756E2A">
          <w:rPr>
            <w:rStyle w:val="a3"/>
          </w:rPr>
          <w:t>нестационарной торговой сети</w:t>
        </w:r>
      </w:hyperlink>
      <w:r w:rsidRPr="00756E2A">
        <w:t> (развозная и разностная торговля), а также объектов организации общественного питания, </w:t>
      </w:r>
      <w:hyperlink r:id="rId7" w:anchor="dst4174" w:history="1">
        <w:r w:rsidRPr="00756E2A">
          <w:rPr>
            <w:rStyle w:val="a3"/>
          </w:rPr>
          <w:t>не имеющих зала обслуживания посетителей</w:t>
        </w:r>
      </w:hyperlink>
      <w:r w:rsidRPr="00756E2A">
        <w:t> (киоски, палатки, магазины (отделы) кулинарии при ресторанах, барах и т.п.);</w:t>
      </w:r>
    </w:p>
    <w:p w:rsidR="00756E2A" w:rsidRPr="00756E2A" w:rsidRDefault="00756E2A" w:rsidP="00756E2A">
      <w:r w:rsidRPr="00756E2A">
        <w:t xml:space="preserve">10) Оказание услуг по передаче во временное владение и (или) в пользование земельных участков для размещения объектов стационарной и нестационарной торговой сети, а </w:t>
      </w:r>
      <w:proofErr w:type="gramStart"/>
      <w:r w:rsidRPr="00756E2A">
        <w:t>так же</w:t>
      </w:r>
      <w:proofErr w:type="gramEnd"/>
      <w:r w:rsidRPr="00756E2A">
        <w:t xml:space="preserve"> объектов организаций общественного питания.</w:t>
      </w:r>
    </w:p>
    <w:p w:rsidR="00756E2A" w:rsidRPr="00756E2A" w:rsidRDefault="00756E2A" w:rsidP="00756E2A">
      <w:r w:rsidRPr="00756E2A">
        <w:t>Ко второй категории относятся также плательщики ЕНВД и не имеющие работников по трудовому договору, осуществляющие следующие виды деятельности (в случае заключения трудового договора с работником обязаны в течение 30 календарных дней с даты заключения такого трудового договора зарегистрировать контрольно-кассовую технику):</w:t>
      </w:r>
    </w:p>
    <w:p w:rsidR="00756E2A" w:rsidRPr="00756E2A" w:rsidRDefault="00756E2A" w:rsidP="00756E2A">
      <w:r w:rsidRPr="00756E2A">
        <w:t xml:space="preserve">1) Розничная торговля, осуществляемая через магазины и павильоны с площадью торгового зала не более 150 </w:t>
      </w:r>
      <w:proofErr w:type="spellStart"/>
      <w:r w:rsidRPr="00756E2A">
        <w:t>кв.м</w:t>
      </w:r>
      <w:proofErr w:type="spellEnd"/>
      <w:r w:rsidRPr="00756E2A">
        <w:t>. по каждому объёму организации торговли.</w:t>
      </w:r>
    </w:p>
    <w:p w:rsidR="00756E2A" w:rsidRPr="00756E2A" w:rsidRDefault="00756E2A" w:rsidP="00756E2A">
      <w:r w:rsidRPr="00756E2A">
        <w:t>2) Розничная торговля, осуществляемая через объекты </w:t>
      </w:r>
      <w:hyperlink r:id="rId8" w:anchor="dst3455" w:history="1">
        <w:r w:rsidRPr="00756E2A">
          <w:rPr>
            <w:rStyle w:val="a3"/>
          </w:rPr>
          <w:t>стационарной торговой сети, не имеющей торговых залов</w:t>
        </w:r>
      </w:hyperlink>
      <w:r w:rsidRPr="00756E2A">
        <w:t>, а также объекты </w:t>
      </w:r>
      <w:hyperlink r:id="rId9" w:anchor="dst1836" w:history="1">
        <w:r w:rsidRPr="00756E2A">
          <w:rPr>
            <w:rStyle w:val="a3"/>
          </w:rPr>
          <w:t>нестационарной торговой сети</w:t>
        </w:r>
      </w:hyperlink>
      <w:r w:rsidRPr="00756E2A">
        <w:t>;</w:t>
      </w:r>
    </w:p>
    <w:p w:rsidR="00756E2A" w:rsidRPr="00756E2A" w:rsidRDefault="00756E2A" w:rsidP="00756E2A">
      <w:r w:rsidRPr="00756E2A">
        <w:t>3) Оказание </w:t>
      </w:r>
      <w:hyperlink r:id="rId10" w:anchor="dst7935" w:history="1">
        <w:r w:rsidRPr="00756E2A">
          <w:rPr>
            <w:rStyle w:val="a3"/>
          </w:rPr>
          <w:t>услуг общественного питания</w:t>
        </w:r>
      </w:hyperlink>
      <w:r w:rsidRPr="00756E2A">
        <w:t>, осуществляемых через объекты организации общественного питания с </w:t>
      </w:r>
      <w:hyperlink r:id="rId11" w:anchor="dst1843" w:history="1">
        <w:r w:rsidRPr="00756E2A">
          <w:rPr>
            <w:rStyle w:val="a3"/>
          </w:rPr>
          <w:t>площадью зала обслуживания посетителей</w:t>
        </w:r>
      </w:hyperlink>
      <w:r w:rsidRPr="00756E2A">
        <w:t> не более 150 квадратных метров по каждому объекту организации общественного питания.</w:t>
      </w:r>
    </w:p>
    <w:p w:rsidR="00756E2A" w:rsidRPr="00756E2A" w:rsidRDefault="00756E2A" w:rsidP="00756E2A">
      <w:r w:rsidRPr="00756E2A">
        <w:lastRenderedPageBreak/>
        <w:t>4) Оказание услуг общественного питания, осуществляемых через объекты организации общественного питания, </w:t>
      </w:r>
      <w:hyperlink r:id="rId12" w:anchor="dst4174" w:history="1">
        <w:r w:rsidRPr="00756E2A">
          <w:rPr>
            <w:rStyle w:val="a3"/>
          </w:rPr>
          <w:t>не имеющие зала обслуживания посетителей</w:t>
        </w:r>
      </w:hyperlink>
      <w:r w:rsidRPr="00756E2A">
        <w:t>;</w:t>
      </w:r>
    </w:p>
    <w:p w:rsidR="00756E2A" w:rsidRPr="00756E2A" w:rsidRDefault="00756E2A" w:rsidP="00756E2A">
      <w:r w:rsidRPr="00756E2A">
        <w:t>К следующей категории лиц, освобожденных от применения ККТ, относятся организации и ИП, использующие патентную систему налогообложения и занимающиеся следующими видами деятельности:</w:t>
      </w:r>
    </w:p>
    <w:p w:rsidR="00756E2A" w:rsidRPr="00756E2A" w:rsidRDefault="00756E2A" w:rsidP="00756E2A">
      <w:r w:rsidRPr="00756E2A">
        <w:t>1) Ремонт и пошив швейных, меховых и кожаных изделий, головных уборов и изделий из текстильной галантереи, ремонт, пошив и вязание трикотажных изделий;</w:t>
      </w:r>
    </w:p>
    <w:p w:rsidR="00756E2A" w:rsidRPr="00756E2A" w:rsidRDefault="00756E2A" w:rsidP="00756E2A">
      <w:r w:rsidRPr="00756E2A">
        <w:t>2) Ремонт, чистка, окраска и пошив обуви;</w:t>
      </w:r>
    </w:p>
    <w:p w:rsidR="00756E2A" w:rsidRPr="00756E2A" w:rsidRDefault="00756E2A" w:rsidP="00756E2A">
      <w:r w:rsidRPr="00756E2A">
        <w:t>3) Парикмахерские и косметические услуги;</w:t>
      </w:r>
    </w:p>
    <w:p w:rsidR="00756E2A" w:rsidRPr="00756E2A" w:rsidRDefault="00756E2A" w:rsidP="00756E2A">
      <w:r w:rsidRPr="00756E2A">
        <w:t>4) Химическая чистка, крашение и услуги прачечных</w:t>
      </w:r>
    </w:p>
    <w:p w:rsidR="00756E2A" w:rsidRPr="00756E2A" w:rsidRDefault="00756E2A" w:rsidP="00756E2A">
      <w:r w:rsidRPr="00756E2A">
        <w:t>5) Изготовление и ремонт металлической галантереи, ключей, номерных знаков, указателей улиц;</w:t>
      </w:r>
    </w:p>
    <w:p w:rsidR="00756E2A" w:rsidRPr="00756E2A" w:rsidRDefault="00756E2A" w:rsidP="00756E2A">
      <w:r w:rsidRPr="00756E2A">
        <w:t>6) Ремонт и техническое обслуживание бытовой радиоэлектронной аппаратуры, бытовых машин и бытовых приборов, часов, ремонт и изготовление металлоизделий;</w:t>
      </w:r>
    </w:p>
    <w:p w:rsidR="00756E2A" w:rsidRPr="00756E2A" w:rsidRDefault="00756E2A" w:rsidP="00756E2A">
      <w:r w:rsidRPr="00756E2A">
        <w:t>7) Ремонт мебели;</w:t>
      </w:r>
    </w:p>
    <w:p w:rsidR="00756E2A" w:rsidRPr="00756E2A" w:rsidRDefault="00756E2A" w:rsidP="00756E2A">
      <w:r w:rsidRPr="00756E2A">
        <w:t>8) Услуги фотоателье, фото- и кинолабораторий;</w:t>
      </w:r>
    </w:p>
    <w:p w:rsidR="00756E2A" w:rsidRPr="00756E2A" w:rsidRDefault="00756E2A" w:rsidP="00756E2A">
      <w:r w:rsidRPr="00756E2A">
        <w:t xml:space="preserve">9) Техническое обслуживание и ремонт автотранспортных и </w:t>
      </w:r>
      <w:proofErr w:type="spellStart"/>
      <w:r w:rsidRPr="00756E2A">
        <w:t>мототранспортных</w:t>
      </w:r>
      <w:proofErr w:type="spellEnd"/>
      <w:r w:rsidRPr="00756E2A">
        <w:t xml:space="preserve"> средств, машин и оборудования;</w:t>
      </w:r>
    </w:p>
    <w:p w:rsidR="00756E2A" w:rsidRPr="00756E2A" w:rsidRDefault="00756E2A" w:rsidP="00756E2A">
      <w:r w:rsidRPr="00756E2A">
        <w:t>10) Оказание автотранспортных услуг по перевозке грузов автомобильным транспортом;</w:t>
      </w:r>
    </w:p>
    <w:p w:rsidR="00756E2A" w:rsidRPr="00756E2A" w:rsidRDefault="00756E2A" w:rsidP="00756E2A">
      <w:r w:rsidRPr="00756E2A">
        <w:t>11) Оказание автотранспортных услуг по перевозке пассажиров автомобильным транспортом;</w:t>
      </w:r>
    </w:p>
    <w:p w:rsidR="00756E2A" w:rsidRPr="00756E2A" w:rsidRDefault="00756E2A" w:rsidP="00756E2A">
      <w:r w:rsidRPr="00756E2A">
        <w:t>12) Ремонт жилья и других построек;</w:t>
      </w:r>
    </w:p>
    <w:p w:rsidR="00756E2A" w:rsidRPr="00756E2A" w:rsidRDefault="00756E2A" w:rsidP="00756E2A">
      <w:r w:rsidRPr="00756E2A">
        <w:t>13) Услуги по производству монтажных, электромонтажных, санитарно-технических и сварочных работ;</w:t>
      </w:r>
    </w:p>
    <w:p w:rsidR="00756E2A" w:rsidRPr="00756E2A" w:rsidRDefault="00756E2A" w:rsidP="00756E2A">
      <w:r w:rsidRPr="00756E2A">
        <w:t>14) Услуги по остеклению балконов и лоджий, нарезке стекла и зеркал, художественной обработке стекла;</w:t>
      </w:r>
    </w:p>
    <w:p w:rsidR="00756E2A" w:rsidRPr="00756E2A" w:rsidRDefault="00756E2A" w:rsidP="00756E2A">
      <w:r w:rsidRPr="00756E2A">
        <w:t>15) Услуги по обучению населения на курсах и по репетиторству;</w:t>
      </w:r>
    </w:p>
    <w:p w:rsidR="00756E2A" w:rsidRPr="00756E2A" w:rsidRDefault="00756E2A" w:rsidP="00756E2A">
      <w:r w:rsidRPr="00756E2A">
        <w:t>16) Ветеринарные услуги;</w:t>
      </w:r>
    </w:p>
    <w:p w:rsidR="00756E2A" w:rsidRPr="00756E2A" w:rsidRDefault="00756E2A" w:rsidP="00756E2A">
      <w:r w:rsidRPr="00756E2A">
        <w:t>17) Сдача в аренду (наем) жилых и нежилых помещений, дач, земельных участков, принадлежащих индивидуальному предпринимателю на праве собственности;</w:t>
      </w:r>
    </w:p>
    <w:p w:rsidR="00756E2A" w:rsidRPr="00756E2A" w:rsidRDefault="00756E2A" w:rsidP="00756E2A">
      <w:r w:rsidRPr="00756E2A">
        <w:t>18) Изготовление изделий народных художественных промыслов;</w:t>
      </w:r>
    </w:p>
    <w:p w:rsidR="00756E2A" w:rsidRPr="00756E2A" w:rsidRDefault="00756E2A" w:rsidP="00756E2A">
      <w:r w:rsidRPr="00756E2A">
        <w:t xml:space="preserve">19) Прочие услуги производственного характера (услуги по переработке сельскохозяйственных продуктов и даров леса, в том числе по помолу зерна, обдирке круп, переработке </w:t>
      </w:r>
      <w:proofErr w:type="spellStart"/>
      <w:r w:rsidRPr="00756E2A">
        <w:t>маслосемян</w:t>
      </w:r>
      <w:proofErr w:type="spellEnd"/>
      <w:r w:rsidRPr="00756E2A">
        <w:t xml:space="preserve">, изготовлению и копчению колбас, переработке картофеля, переработке давальческой мытой шерсти на трикотажную пряжу, выделке шкур животных, расчесу шерсти, стрижке домашних животных, ремонту и изготовлению бондарной посуды и гончарных изделий, защите садов, огородов и зеленых насаждений от вредителей и болезней; изготовление валяной обуви; изготовление сельскохозяйственного инвентаря из материала заказчика; граверные работы по металлу, стеклу, фарфору, дереву, керамике; изготовление и ремонт деревянных лодок; ремонт игрушек; ремонт туристского снаряжения и инвентаря; услуги по вспашке огородов и распиловке дров; услуги по ремонту и изготовлению очковой оптики; изготовление и печатание визитных </w:t>
      </w:r>
      <w:r w:rsidRPr="00756E2A">
        <w:lastRenderedPageBreak/>
        <w:t>карточек и пригласительных билетов на семейные торжества; переплетные, брошюровочные, окантовочные, картонажные работы; зарядка газовых баллончиков для сифонов, замена элементов питания в электронных часах и других приборах);</w:t>
      </w:r>
    </w:p>
    <w:p w:rsidR="00756E2A" w:rsidRPr="00756E2A" w:rsidRDefault="00756E2A" w:rsidP="00756E2A">
      <w:r w:rsidRPr="00756E2A">
        <w:t>20) Производство и реставрация ковров и ковровых изделий;</w:t>
      </w:r>
    </w:p>
    <w:p w:rsidR="00756E2A" w:rsidRPr="00756E2A" w:rsidRDefault="00756E2A" w:rsidP="00756E2A">
      <w:r w:rsidRPr="00756E2A">
        <w:t>21) Ремонт ювелирных изделий, бижутерии;</w:t>
      </w:r>
    </w:p>
    <w:p w:rsidR="00756E2A" w:rsidRPr="00756E2A" w:rsidRDefault="00756E2A" w:rsidP="00756E2A">
      <w:r w:rsidRPr="00756E2A">
        <w:t>22) Чеканка и гравировка ювелирных изделий;</w:t>
      </w:r>
    </w:p>
    <w:p w:rsidR="00756E2A" w:rsidRPr="00756E2A" w:rsidRDefault="00756E2A" w:rsidP="00756E2A">
      <w:r w:rsidRPr="00756E2A">
        <w:t>23) Монофоническая и стереофоническая запись речи, пения, инструментального исполнения заказчика на магнитную ленту, компакт-диск, перезапись музыкальных и литературных произведений на магнитную ленту, компакт-диск;</w:t>
      </w:r>
    </w:p>
    <w:p w:rsidR="00756E2A" w:rsidRPr="00756E2A" w:rsidRDefault="00756E2A" w:rsidP="00756E2A">
      <w:r w:rsidRPr="00756E2A">
        <w:t>24) Услуги по уборке жилых помещений и ведению домашнего хозяйства;</w:t>
      </w:r>
    </w:p>
    <w:p w:rsidR="00756E2A" w:rsidRPr="00756E2A" w:rsidRDefault="00756E2A" w:rsidP="00756E2A">
      <w:r w:rsidRPr="00756E2A">
        <w:t>25) Услуги по оформлению интерьера жилого помещения и услуги художественного оформления;</w:t>
      </w:r>
    </w:p>
    <w:p w:rsidR="00756E2A" w:rsidRPr="00756E2A" w:rsidRDefault="00756E2A" w:rsidP="00756E2A">
      <w:r w:rsidRPr="00756E2A">
        <w:t>26) Проведение занятий по физической культуре и спорту;</w:t>
      </w:r>
    </w:p>
    <w:p w:rsidR="00756E2A" w:rsidRPr="00756E2A" w:rsidRDefault="00756E2A" w:rsidP="00756E2A">
      <w:r w:rsidRPr="00756E2A">
        <w:t>27) Услуги платных туалетов;</w:t>
      </w:r>
    </w:p>
    <w:p w:rsidR="00756E2A" w:rsidRPr="00756E2A" w:rsidRDefault="00756E2A" w:rsidP="00756E2A">
      <w:r w:rsidRPr="00756E2A">
        <w:t>28) Услуги поваров по изготовлению блюд на дому;</w:t>
      </w:r>
    </w:p>
    <w:p w:rsidR="00756E2A" w:rsidRPr="00756E2A" w:rsidRDefault="00756E2A" w:rsidP="00756E2A">
      <w:r w:rsidRPr="00756E2A">
        <w:t>29) Оказание услуг по перевозке пассажиров водным транспортом;</w:t>
      </w:r>
    </w:p>
    <w:p w:rsidR="00756E2A" w:rsidRPr="00756E2A" w:rsidRDefault="00756E2A" w:rsidP="00756E2A">
      <w:r w:rsidRPr="00756E2A">
        <w:t>30) Оказание услуг по перевозке грузов водным транспортом;</w:t>
      </w:r>
    </w:p>
    <w:p w:rsidR="00756E2A" w:rsidRPr="00756E2A" w:rsidRDefault="00756E2A" w:rsidP="00756E2A">
      <w:r w:rsidRPr="00756E2A">
        <w:t>31) Услуги, связанные со сбытом сельскохозяйственной продукции;</w:t>
      </w:r>
    </w:p>
    <w:p w:rsidR="00756E2A" w:rsidRPr="00756E2A" w:rsidRDefault="00756E2A" w:rsidP="00756E2A">
      <w:r w:rsidRPr="00756E2A">
        <w:t>32) Услуги, связанные с обслуживанием сельскохозяйственного производства (механизированные, агрохимические, мелиоративные, транспортные работы);</w:t>
      </w:r>
    </w:p>
    <w:p w:rsidR="00756E2A" w:rsidRPr="00756E2A" w:rsidRDefault="00756E2A" w:rsidP="00756E2A">
      <w:r w:rsidRPr="00756E2A">
        <w:t>33) Услуги по зеленому хозяйству и декоративному цветоводству;</w:t>
      </w:r>
    </w:p>
    <w:p w:rsidR="00756E2A" w:rsidRPr="00756E2A" w:rsidRDefault="00756E2A" w:rsidP="00756E2A">
      <w:r w:rsidRPr="00756E2A">
        <w:t>34) Ведение охотничьего хозяйства и осуществление охоты;</w:t>
      </w:r>
    </w:p>
    <w:p w:rsidR="00756E2A" w:rsidRPr="00756E2A" w:rsidRDefault="00756E2A" w:rsidP="00756E2A">
      <w:r w:rsidRPr="00756E2A">
        <w:t>35) Занятие медицинской деятельностью или фармацевтической деятельностью лицом, имеющим лицензию на указанные виды деятельности;</w:t>
      </w:r>
    </w:p>
    <w:p w:rsidR="00756E2A" w:rsidRPr="00756E2A" w:rsidRDefault="00756E2A" w:rsidP="00756E2A">
      <w:r w:rsidRPr="00756E2A">
        <w:t>36) Осуществление частной детективной деятельности лицом, имеющим лицензию;</w:t>
      </w:r>
    </w:p>
    <w:p w:rsidR="00756E2A" w:rsidRPr="00756E2A" w:rsidRDefault="00756E2A" w:rsidP="00756E2A">
      <w:r w:rsidRPr="00756E2A">
        <w:t>37) Услуги по прокату;</w:t>
      </w:r>
    </w:p>
    <w:p w:rsidR="00756E2A" w:rsidRPr="00756E2A" w:rsidRDefault="00756E2A" w:rsidP="00756E2A">
      <w:r w:rsidRPr="00756E2A">
        <w:t>38) Экскурсионные услуги;</w:t>
      </w:r>
    </w:p>
    <w:p w:rsidR="00756E2A" w:rsidRPr="00756E2A" w:rsidRDefault="00756E2A" w:rsidP="00756E2A">
      <w:r w:rsidRPr="00756E2A">
        <w:t>39) Обрядовые услуги;</w:t>
      </w:r>
    </w:p>
    <w:p w:rsidR="00756E2A" w:rsidRPr="00756E2A" w:rsidRDefault="00756E2A" w:rsidP="00756E2A">
      <w:r w:rsidRPr="00756E2A">
        <w:t>40) Ритуальные услуги;</w:t>
      </w:r>
    </w:p>
    <w:p w:rsidR="00756E2A" w:rsidRPr="00756E2A" w:rsidRDefault="00756E2A" w:rsidP="00756E2A">
      <w:r w:rsidRPr="00756E2A">
        <w:t>41) Услуги уличных патрулей, охранников, сторожей и вахтеров;</w:t>
      </w:r>
    </w:p>
    <w:p w:rsidR="00756E2A" w:rsidRPr="00756E2A" w:rsidRDefault="00756E2A" w:rsidP="00756E2A">
      <w:r w:rsidRPr="00756E2A">
        <w:t>42) Оказание услуг по забою, транспортировке, перегонке, выпасу скота;</w:t>
      </w:r>
    </w:p>
    <w:p w:rsidR="00756E2A" w:rsidRPr="00756E2A" w:rsidRDefault="00756E2A" w:rsidP="00756E2A">
      <w:r w:rsidRPr="00756E2A">
        <w:t>43) Производство кожи и изделий из кожи;</w:t>
      </w:r>
    </w:p>
    <w:p w:rsidR="00756E2A" w:rsidRPr="00756E2A" w:rsidRDefault="00756E2A" w:rsidP="00756E2A">
      <w:r w:rsidRPr="00756E2A">
        <w:t xml:space="preserve">44) Сбор и заготовка пищевых лесных ресурсов, </w:t>
      </w:r>
      <w:proofErr w:type="spellStart"/>
      <w:r w:rsidRPr="00756E2A">
        <w:t>недревесных</w:t>
      </w:r>
      <w:proofErr w:type="spellEnd"/>
      <w:r w:rsidRPr="00756E2A">
        <w:t xml:space="preserve"> лесных ресурсов и лекарственных растений;</w:t>
      </w:r>
    </w:p>
    <w:p w:rsidR="00756E2A" w:rsidRPr="00756E2A" w:rsidRDefault="00756E2A" w:rsidP="00756E2A">
      <w:r w:rsidRPr="00756E2A">
        <w:t>45) Сушка, переработка и консервирование фруктов и овощей;</w:t>
      </w:r>
    </w:p>
    <w:p w:rsidR="00756E2A" w:rsidRPr="00756E2A" w:rsidRDefault="00756E2A" w:rsidP="00756E2A">
      <w:r w:rsidRPr="00756E2A">
        <w:t>46) Производство молочной продукции;</w:t>
      </w:r>
    </w:p>
    <w:p w:rsidR="00756E2A" w:rsidRPr="00756E2A" w:rsidRDefault="00756E2A" w:rsidP="00756E2A">
      <w:r w:rsidRPr="00756E2A">
        <w:lastRenderedPageBreak/>
        <w:t>47) Производство плодово-ягодных посадочных материалов, выращивание рассады овощных культур и семян трав;</w:t>
      </w:r>
    </w:p>
    <w:p w:rsidR="00756E2A" w:rsidRPr="00756E2A" w:rsidRDefault="00756E2A" w:rsidP="00756E2A">
      <w:r w:rsidRPr="00756E2A">
        <w:t>48) Производство хлебобулочных и мучных кондитерских изделий;</w:t>
      </w:r>
    </w:p>
    <w:p w:rsidR="00756E2A" w:rsidRPr="00756E2A" w:rsidRDefault="00756E2A" w:rsidP="00756E2A">
      <w:r w:rsidRPr="00756E2A">
        <w:t>49) Товарное и спортивное рыболовство и рыбоводство;</w:t>
      </w:r>
    </w:p>
    <w:p w:rsidR="00756E2A" w:rsidRPr="00756E2A" w:rsidRDefault="00756E2A" w:rsidP="00756E2A">
      <w:r w:rsidRPr="00756E2A">
        <w:t>50) Лесоводство и прочая лесохозяйственная деятельность;</w:t>
      </w:r>
    </w:p>
    <w:p w:rsidR="00756E2A" w:rsidRPr="00756E2A" w:rsidRDefault="00756E2A" w:rsidP="00756E2A">
      <w:r w:rsidRPr="00756E2A">
        <w:t>51) Деятельность по письменному и устному переводу;</w:t>
      </w:r>
    </w:p>
    <w:p w:rsidR="00756E2A" w:rsidRPr="00756E2A" w:rsidRDefault="00756E2A" w:rsidP="00756E2A">
      <w:r w:rsidRPr="00756E2A">
        <w:t>52) Сбор, обработка и утилизация отходов, а также обработка вторичного сырья;</w:t>
      </w:r>
    </w:p>
    <w:p w:rsidR="00756E2A" w:rsidRPr="00756E2A" w:rsidRDefault="00756E2A" w:rsidP="00756E2A">
      <w:r w:rsidRPr="00756E2A">
        <w:t>53) Резка, обработка и отделка камня для памятников;</w:t>
      </w:r>
    </w:p>
    <w:p w:rsidR="00756E2A" w:rsidRPr="00756E2A" w:rsidRDefault="00756E2A" w:rsidP="00756E2A">
      <w:r w:rsidRPr="00756E2A">
        <w:t>54) Оказание услуг (выполнение работ) по разработке программ для ЭВМ и баз данных (программных средств и информационных продуктов вычислительной техники), их адаптации и модификации;</w:t>
      </w:r>
    </w:p>
    <w:p w:rsidR="00756E2A" w:rsidRPr="00756E2A" w:rsidRDefault="00756E2A" w:rsidP="00756E2A">
      <w:r w:rsidRPr="00756E2A">
        <w:t>55) Ремонт компьютеров и коммуникационного оборудования.</w:t>
      </w:r>
    </w:p>
    <w:p w:rsidR="00756E2A" w:rsidRPr="00756E2A" w:rsidRDefault="00756E2A" w:rsidP="00756E2A">
      <w:r w:rsidRPr="00756E2A">
        <w:t>Далее, от применения ККТ освобождены организации и ИП, использующие патентную систему налогообложения и не имеющие работников по трудовому договору и занимающиеся следующими видами деятельности (в случае заключения трудового договора с работником обязаны в течение 30 календарных дней с даты заключения такого трудового договора зарегистрировать контрольно-кассовую технику):</w:t>
      </w:r>
    </w:p>
    <w:p w:rsidR="00756E2A" w:rsidRPr="00756E2A" w:rsidRDefault="00756E2A" w:rsidP="00756E2A">
      <w:r w:rsidRPr="00756E2A">
        <w:t>1) Розничная торговля,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w:t>
      </w:r>
    </w:p>
    <w:p w:rsidR="00756E2A" w:rsidRPr="00756E2A" w:rsidRDefault="00756E2A" w:rsidP="00756E2A">
      <w:r w:rsidRPr="00756E2A">
        <w:t>2) 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w:t>
      </w:r>
    </w:p>
    <w:p w:rsidR="00756E2A" w:rsidRPr="00756E2A" w:rsidRDefault="00756E2A" w:rsidP="00756E2A">
      <w:r w:rsidRPr="00756E2A">
        <w:t>3) Услуги общественного питания,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w:t>
      </w:r>
    </w:p>
    <w:p w:rsidR="00756E2A" w:rsidRPr="00756E2A" w:rsidRDefault="00756E2A" w:rsidP="00756E2A">
      <w:r w:rsidRPr="00756E2A">
        <w:t>4) Услуги общественного питания, оказываемые через объекты организации общественного питания, не имеющие зала обслуживания посетителей;</w:t>
      </w:r>
    </w:p>
    <w:p w:rsidR="00756E2A" w:rsidRPr="00756E2A" w:rsidRDefault="00756E2A" w:rsidP="00756E2A">
      <w:r w:rsidRPr="00756E2A">
        <w:t>Кроме этого, Федеральным законом предусматривается освобождение от применения ККТ дочерних организаций FIFA, поставщиков товаров, работ, услуг FIFA при реализации входных билетов на матчи чемпионата мира по футболу FIFA 2018 года или документов, дающих право на получение входных билетов на матчи чемпионата мира по футболу FIFA 2018 года, при условии выдачи ими входных билетов (документов), соответствующих формам, утвержденным Правительством РФ.</w:t>
      </w:r>
    </w:p>
    <w:p w:rsidR="000262C6" w:rsidRDefault="000262C6">
      <w:bookmarkStart w:id="0" w:name="_GoBack"/>
      <w:bookmarkEnd w:id="0"/>
    </w:p>
    <w:sectPr w:rsidR="000262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132"/>
    <w:rsid w:val="000262C6"/>
    <w:rsid w:val="00084132"/>
    <w:rsid w:val="00756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8D30A-31D9-4884-9598-7BC88BBB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6E2A"/>
    <w:rPr>
      <w:color w:val="0563C1" w:themeColor="hyperlink"/>
      <w:u w:val="single"/>
    </w:rPr>
  </w:style>
  <w:style w:type="paragraph" w:styleId="a4">
    <w:name w:val="Balloon Text"/>
    <w:basedOn w:val="a"/>
    <w:link w:val="a5"/>
    <w:uiPriority w:val="99"/>
    <w:semiHidden/>
    <w:unhideWhenUsed/>
    <w:rsid w:val="00756E2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56E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72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165/d0a2dcb6f95016509db89d90df20098147f6e7f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document/cons_doc_LAW_28165/d0a2dcb6f95016509db89d90df20098147f6e7fa/" TargetMode="External"/><Relationship Id="rId12" Type="http://schemas.openxmlformats.org/officeDocument/2006/relationships/hyperlink" Target="http://www.consultant.ru/document/cons_doc_LAW_28165/d0a2dcb6f95016509db89d90df20098147f6e7f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28165/d0a2dcb6f95016509db89d90df20098147f6e7fa/" TargetMode="External"/><Relationship Id="rId11" Type="http://schemas.openxmlformats.org/officeDocument/2006/relationships/hyperlink" Target="http://www.consultant.ru/document/cons_doc_LAW_28165/d0a2dcb6f95016509db89d90df20098147f6e7fa/" TargetMode="External"/><Relationship Id="rId5" Type="http://schemas.openxmlformats.org/officeDocument/2006/relationships/hyperlink" Target="http://www.consultant.ru/document/cons_doc_LAW_28165/d0a2dcb6f95016509db89d90df20098147f6e7fa/" TargetMode="External"/><Relationship Id="rId10" Type="http://schemas.openxmlformats.org/officeDocument/2006/relationships/hyperlink" Target="http://www.consultant.ru/document/cons_doc_LAW_28165/d0a2dcb6f95016509db89d90df20098147f6e7fa/" TargetMode="External"/><Relationship Id="rId4" Type="http://schemas.openxmlformats.org/officeDocument/2006/relationships/hyperlink" Target="http://www.consultant.ru/document/cons_doc_LAW_28165/d0a2dcb6f95016509db89d90df20098147f6e7fa/" TargetMode="External"/><Relationship Id="rId9" Type="http://schemas.openxmlformats.org/officeDocument/2006/relationships/hyperlink" Target="http://www.consultant.ru/document/cons_doc_LAW_28165/d0a2dcb6f95016509db89d90df20098147f6e7f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1576</Words>
  <Characters>8989</Characters>
  <Application>Microsoft Office Word</Application>
  <DocSecurity>0</DocSecurity>
  <Lines>74</Lines>
  <Paragraphs>21</Paragraphs>
  <ScaleCrop>false</ScaleCrop>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2017-12-04T12:37:00Z</cp:lastPrinted>
  <dcterms:created xsi:type="dcterms:W3CDTF">2017-12-04T12:36:00Z</dcterms:created>
  <dcterms:modified xsi:type="dcterms:W3CDTF">2017-12-04T12:37:00Z</dcterms:modified>
</cp:coreProperties>
</file>