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A76" w:rsidRPr="00A67A76" w:rsidRDefault="00A67A76" w:rsidP="00A67A7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A76">
        <w:rPr>
          <w:rFonts w:ascii="Times New Roman" w:hAnsi="Times New Roman" w:cs="Times New Roman"/>
          <w:b/>
          <w:sz w:val="28"/>
          <w:szCs w:val="28"/>
        </w:rPr>
        <w:t>Как индивидуальному предпринимателю на ЕНВД и ПСН получить вычет за онлайн-кассу</w:t>
      </w:r>
    </w:p>
    <w:p w:rsidR="00A67A76" w:rsidRPr="00A67A76" w:rsidRDefault="00B801FB" w:rsidP="00A67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Уважаемые предприниматели, как известно, с</w:t>
      </w:r>
      <w:r w:rsidR="00A67A76" w:rsidRPr="00A67A76">
        <w:rPr>
          <w:rFonts w:ascii="Times New Roman" w:hAnsi="Times New Roman" w:cs="Times New Roman"/>
          <w:sz w:val="28"/>
          <w:szCs w:val="28"/>
        </w:rPr>
        <w:t xml:space="preserve"> 1 января 2018 года вступил в силу Федеральный закон от 27 ноября 2017 г. № 349-ФЗ "О внесении изменений в часть вторую Налогового кодекса Российской Федерации". Закон позволяет ИП, применяющим ПСН и ЕНВД, уменьшить налоги путем оформления налогового вычета, если в предпринимательской деятельности используются онлайн-кассы.</w:t>
      </w:r>
    </w:p>
    <w:p w:rsidR="00A67A76" w:rsidRPr="00A67A76" w:rsidRDefault="00A67A76" w:rsidP="00A67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76">
        <w:rPr>
          <w:rFonts w:ascii="Times New Roman" w:hAnsi="Times New Roman" w:cs="Times New Roman"/>
          <w:sz w:val="28"/>
          <w:szCs w:val="28"/>
        </w:rPr>
        <w:t>Траты на приобретение каждого экземпляра ККТ сегодня можно уменьшить на сумму до 18 тыс. руб. (п. 2.2 ст. 346.32 Налогового кодекса). Для оформления вычета предприниматель должен поставить онлайн-кассу на учет в установленные законом сроки (до 1 июля 2019 года, если у него нет работников, и до 1 июля 2018 года, если работники привлечены) и предоставить в ФНС России декларацию либо уведомление, и при необходимости сопутствующую документацию.</w:t>
      </w:r>
    </w:p>
    <w:p w:rsidR="00A67A76" w:rsidRPr="00A67A76" w:rsidRDefault="00A67A76" w:rsidP="00A67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76">
        <w:rPr>
          <w:rFonts w:ascii="Times New Roman" w:hAnsi="Times New Roman" w:cs="Times New Roman"/>
          <w:sz w:val="28"/>
          <w:szCs w:val="28"/>
        </w:rPr>
        <w:t>ИП на ЕНВД применяют вычет, уменьшая исчисленный налог на те расходы, которые понесли в связи с покупкой кассовой техники. Вычет предоставляется ИП, не привлекающим работников, в случае, если касса зарегистрирована в налоговом органе после 1 февраля 2017 года и до 1 июля 2019 года. Снижение налога указанной категорией хозяйствующих субъектов осуществляется при расчете ЕНВД в 2018-2019 годах, но не раньше квартала, в котором произведена регистрация кассы.</w:t>
      </w:r>
    </w:p>
    <w:p w:rsidR="00A67A76" w:rsidRPr="00A67A76" w:rsidRDefault="00A67A76" w:rsidP="00A67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76">
        <w:rPr>
          <w:rFonts w:ascii="Times New Roman" w:hAnsi="Times New Roman" w:cs="Times New Roman"/>
          <w:sz w:val="28"/>
          <w:szCs w:val="28"/>
        </w:rPr>
        <w:t>Для ИП с работниками предусмотрен иной порядок: вычет оформляется, если онлайн-касса зарегистрирована в период с 1 февраля 2017 года и до 1 июля 2018 года. Эта категория предпринимателей уменьшает налог при расчете ЕНВД только в 2018 году, но не раньше квартала, в котором была зарегистрирована ККТ.</w:t>
      </w:r>
    </w:p>
    <w:p w:rsidR="00A67A76" w:rsidRPr="00A67A76" w:rsidRDefault="00A67A76" w:rsidP="00A67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76">
        <w:rPr>
          <w:rFonts w:ascii="Times New Roman" w:hAnsi="Times New Roman" w:cs="Times New Roman"/>
          <w:sz w:val="28"/>
          <w:szCs w:val="28"/>
        </w:rPr>
        <w:t>Бизнесмены на ПСН оформляют вычет по схожим правилам. Размер налога уменьшается за периоды, начавшиеся в 2018 году и завершившиеся после регистрации онлайн-кассы. Если предприниматель, использующий патент, переходит на ККТ с 1 июля 2018 года, то к моменту получения вычета касса должна стоять на учете. Если переход на онлайн-кассы происходит 1 июля 2019 года, то ККТ должна быть поставлена на учет в период до указанной даты. Только при соблюдении этих условий предприниматель вправе заявить о вычете.</w:t>
      </w:r>
    </w:p>
    <w:p w:rsidR="00A67A76" w:rsidRPr="00A67A76" w:rsidRDefault="00A67A76" w:rsidP="00A67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76">
        <w:rPr>
          <w:rFonts w:ascii="Times New Roman" w:hAnsi="Times New Roman" w:cs="Times New Roman"/>
          <w:sz w:val="28"/>
          <w:szCs w:val="28"/>
        </w:rPr>
        <w:t xml:space="preserve">Важно отметить, что закон не ограничивает предпринимателей в количестве единиц техники, в связи с приобретением которой можно получить вычет. Так при покупке нескольких ККТ предприниматель получит </w:t>
      </w:r>
      <w:r w:rsidRPr="00A67A76">
        <w:rPr>
          <w:rFonts w:ascii="Times New Roman" w:hAnsi="Times New Roman" w:cs="Times New Roman"/>
          <w:sz w:val="28"/>
          <w:szCs w:val="28"/>
        </w:rPr>
        <w:lastRenderedPageBreak/>
        <w:t>компенсацию за каждую единицу по отдельности, но в сумме фактически понесенных трат на покупку.</w:t>
      </w:r>
    </w:p>
    <w:bookmarkEnd w:id="0"/>
    <w:p w:rsidR="00A67A76" w:rsidRPr="00A67A76" w:rsidRDefault="00A67A76" w:rsidP="00A67A76">
      <w:pPr>
        <w:rPr>
          <w:rFonts w:ascii="Times New Roman" w:hAnsi="Times New Roman" w:cs="Times New Roman"/>
          <w:sz w:val="28"/>
          <w:szCs w:val="28"/>
        </w:rPr>
      </w:pPr>
    </w:p>
    <w:p w:rsidR="00A67A76" w:rsidRPr="00A67A76" w:rsidRDefault="00A67A76" w:rsidP="00A67A76">
      <w:pPr>
        <w:rPr>
          <w:rFonts w:ascii="Times New Roman" w:hAnsi="Times New Roman" w:cs="Times New Roman"/>
          <w:sz w:val="28"/>
          <w:szCs w:val="28"/>
        </w:rPr>
      </w:pPr>
    </w:p>
    <w:p w:rsidR="006359F9" w:rsidRPr="00A67A76" w:rsidRDefault="006359F9" w:rsidP="00A67A76">
      <w:pPr>
        <w:rPr>
          <w:rFonts w:ascii="Times New Roman" w:hAnsi="Times New Roman" w:cs="Times New Roman"/>
          <w:sz w:val="28"/>
          <w:szCs w:val="28"/>
        </w:rPr>
      </w:pPr>
    </w:p>
    <w:sectPr w:rsidR="006359F9" w:rsidRPr="00A6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0A"/>
    <w:rsid w:val="00524571"/>
    <w:rsid w:val="006359F9"/>
    <w:rsid w:val="0085500A"/>
    <w:rsid w:val="00A67A76"/>
    <w:rsid w:val="00B8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4A6E"/>
  <w15:chartTrackingRefBased/>
  <w15:docId w15:val="{FF9E0FB7-1405-47D8-86BB-312F7095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2018-07-25T11:38:00Z</cp:lastPrinted>
  <dcterms:created xsi:type="dcterms:W3CDTF">2018-07-25T11:33:00Z</dcterms:created>
  <dcterms:modified xsi:type="dcterms:W3CDTF">2018-07-27T08:50:00Z</dcterms:modified>
</cp:coreProperties>
</file>