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30" w:rsidRPr="00F84830" w:rsidRDefault="00F84830" w:rsidP="00F84830">
      <w:pPr>
        <w:rPr>
          <w:rFonts w:ascii="Times New Roman" w:hAnsi="Times New Roman" w:cs="Times New Roman"/>
          <w:b/>
          <w:sz w:val="28"/>
          <w:szCs w:val="28"/>
        </w:rPr>
      </w:pPr>
      <w:r w:rsidRPr="00F84830">
        <w:rPr>
          <w:rFonts w:ascii="Times New Roman" w:hAnsi="Times New Roman" w:cs="Times New Roman"/>
          <w:b/>
          <w:sz w:val="28"/>
          <w:szCs w:val="28"/>
        </w:rPr>
        <w:t>Значимые изменения для бизнеса в 2019 году: топ 15</w:t>
      </w:r>
    </w:p>
    <w:p w:rsidR="0013491F" w:rsidRPr="0013491F" w:rsidRDefault="0013491F" w:rsidP="0013491F">
      <w:pPr>
        <w:ind w:firstLine="709"/>
        <w:jc w:val="both"/>
        <w:rPr>
          <w:rFonts w:ascii="Times New Roman" w:hAnsi="Times New Roman" w:cs="Times New Roman"/>
          <w:sz w:val="28"/>
          <w:szCs w:val="28"/>
        </w:rPr>
      </w:pPr>
      <w:r w:rsidRPr="0013491F">
        <w:rPr>
          <w:rFonts w:ascii="Times New Roman" w:hAnsi="Times New Roman" w:cs="Times New Roman"/>
          <w:sz w:val="28"/>
          <w:szCs w:val="28"/>
        </w:rPr>
        <w:t xml:space="preserve">Уполномоченный по защите прав предпринимателей в Республике Дагестан обращает внимание предпринимателей, что с 2019 года в стране действует ряд значимых изменений в законодательстве, регулирующем предпринимательскую деятельность. </w:t>
      </w:r>
    </w:p>
    <w:p w:rsidR="0013491F" w:rsidRPr="0013491F" w:rsidRDefault="0013491F" w:rsidP="0013491F">
      <w:pPr>
        <w:ind w:firstLine="709"/>
        <w:jc w:val="both"/>
        <w:rPr>
          <w:rFonts w:ascii="Times New Roman" w:hAnsi="Times New Roman" w:cs="Times New Roman"/>
          <w:sz w:val="28"/>
          <w:szCs w:val="28"/>
        </w:rPr>
      </w:pPr>
      <w:r w:rsidRPr="0013491F">
        <w:rPr>
          <w:rFonts w:ascii="Times New Roman" w:hAnsi="Times New Roman" w:cs="Times New Roman"/>
          <w:sz w:val="28"/>
          <w:szCs w:val="28"/>
        </w:rPr>
        <w:t>Итак, топ 15 новшеств для бизнеса:</w:t>
      </w:r>
    </w:p>
    <w:p w:rsidR="0013491F" w:rsidRPr="0013491F" w:rsidRDefault="0013491F" w:rsidP="0013491F">
      <w:pPr>
        <w:ind w:firstLine="709"/>
        <w:jc w:val="both"/>
        <w:rPr>
          <w:rFonts w:ascii="Times New Roman" w:hAnsi="Times New Roman" w:cs="Times New Roman"/>
          <w:sz w:val="28"/>
          <w:szCs w:val="28"/>
        </w:rPr>
      </w:pPr>
      <w:r w:rsidRPr="0013491F">
        <w:rPr>
          <w:rFonts w:ascii="Times New Roman" w:hAnsi="Times New Roman" w:cs="Times New Roman"/>
          <w:sz w:val="28"/>
          <w:szCs w:val="28"/>
        </w:rPr>
        <w:t xml:space="preserve">1. Новые формы и бланки документов. С 1 января 2019 года введены новые бланки документов. Например, налоговая декларация по налогу на имущество организаций (Приказ ФНС от 04.10.2018 № ММВ-7-21/575), справка 3- НДФЛ (Приказ ФНС от 03.10.2018 № ММВ-7-11/569). </w:t>
      </w:r>
    </w:p>
    <w:p w:rsidR="0013491F" w:rsidRPr="0013491F" w:rsidRDefault="0013491F" w:rsidP="0013491F">
      <w:pPr>
        <w:ind w:firstLine="709"/>
        <w:jc w:val="both"/>
        <w:rPr>
          <w:rFonts w:ascii="Times New Roman" w:hAnsi="Times New Roman" w:cs="Times New Roman"/>
          <w:sz w:val="28"/>
          <w:szCs w:val="28"/>
        </w:rPr>
      </w:pPr>
      <w:r w:rsidRPr="0013491F">
        <w:rPr>
          <w:rFonts w:ascii="Times New Roman" w:hAnsi="Times New Roman" w:cs="Times New Roman"/>
          <w:sz w:val="28"/>
          <w:szCs w:val="28"/>
        </w:rPr>
        <w:t>Всего порядка ста бланков статистической отчетности. Среди самых распространенных – форма 1-предприятие, П-2, П-3,П-4, П-6, П-5 (м), ПМ, МП (микро) и другие (Приказ Росстата от 06.08.2018 № 485).</w:t>
      </w:r>
    </w:p>
    <w:p w:rsidR="0013491F" w:rsidRPr="0013491F" w:rsidRDefault="0013491F" w:rsidP="0013491F">
      <w:pPr>
        <w:ind w:firstLine="709"/>
        <w:jc w:val="both"/>
        <w:rPr>
          <w:rFonts w:ascii="Times New Roman" w:hAnsi="Times New Roman" w:cs="Times New Roman"/>
          <w:sz w:val="28"/>
          <w:szCs w:val="28"/>
        </w:rPr>
      </w:pPr>
      <w:r w:rsidRPr="0013491F">
        <w:rPr>
          <w:rFonts w:ascii="Times New Roman" w:hAnsi="Times New Roman" w:cs="Times New Roman"/>
          <w:sz w:val="28"/>
          <w:szCs w:val="28"/>
        </w:rPr>
        <w:t>Если использовать старую форму бланка отчетности (не действующая редакция), отчет будет признан, как «не сдан» (не принят гос. органом), после чего наступает ответственность и штраф.</w:t>
      </w:r>
    </w:p>
    <w:p w:rsidR="0013491F" w:rsidRPr="0013491F" w:rsidRDefault="0013491F" w:rsidP="0013491F">
      <w:pPr>
        <w:ind w:firstLine="709"/>
        <w:jc w:val="both"/>
        <w:rPr>
          <w:rFonts w:ascii="Times New Roman" w:hAnsi="Times New Roman" w:cs="Times New Roman"/>
          <w:sz w:val="28"/>
          <w:szCs w:val="28"/>
        </w:rPr>
      </w:pPr>
      <w:r w:rsidRPr="0013491F">
        <w:rPr>
          <w:rFonts w:ascii="Times New Roman" w:hAnsi="Times New Roman" w:cs="Times New Roman"/>
          <w:sz w:val="28"/>
          <w:szCs w:val="28"/>
        </w:rPr>
        <w:t>2. Новая ставка НДС. Размер сбора налога на добавленную стоимость — 20%. На налоги малого бизнеса в 2019 году это также окажет влияние: НДС уплачивают, например, при ввозе товаров из ЕАЭС или аренде государственной собственности.</w:t>
      </w:r>
    </w:p>
    <w:p w:rsidR="0013491F" w:rsidRPr="0013491F" w:rsidRDefault="0013491F" w:rsidP="0013491F">
      <w:pPr>
        <w:ind w:firstLine="709"/>
        <w:jc w:val="both"/>
        <w:rPr>
          <w:rFonts w:ascii="Times New Roman" w:hAnsi="Times New Roman" w:cs="Times New Roman"/>
          <w:sz w:val="28"/>
          <w:szCs w:val="28"/>
        </w:rPr>
      </w:pPr>
      <w:r w:rsidRPr="0013491F">
        <w:rPr>
          <w:rFonts w:ascii="Times New Roman" w:hAnsi="Times New Roman" w:cs="Times New Roman"/>
          <w:sz w:val="28"/>
          <w:szCs w:val="28"/>
        </w:rPr>
        <w:t>3. С 31 декабря 2018 года заканчиваются «социальные» налоговые каникулы для некоторых компаний на упрощенке. С нового года ставка социальных взносов для всех компаний, кроме некоммерческих и тех, которые ведут благотворительную деятельность, составит 30% вместо льготных 20-ти, многие компании малого бизнеса ощутят серьезную фискальную нагрузку . Основание: Федеральный закон от 03.08.2018 № 303-ФЗ и письмо Минфина России от 01.08.2018 № 03-15-06/54260.</w:t>
      </w:r>
    </w:p>
    <w:p w:rsidR="0013491F" w:rsidRPr="0013491F" w:rsidRDefault="0013491F" w:rsidP="0013491F">
      <w:pPr>
        <w:ind w:firstLine="709"/>
        <w:jc w:val="both"/>
        <w:rPr>
          <w:rFonts w:ascii="Times New Roman" w:hAnsi="Times New Roman" w:cs="Times New Roman"/>
          <w:sz w:val="28"/>
          <w:szCs w:val="28"/>
        </w:rPr>
      </w:pPr>
      <w:r w:rsidRPr="0013491F">
        <w:rPr>
          <w:rFonts w:ascii="Times New Roman" w:hAnsi="Times New Roman" w:cs="Times New Roman"/>
          <w:sz w:val="28"/>
          <w:szCs w:val="28"/>
        </w:rPr>
        <w:t>4. Индивидуальные предприниматели до конца следующего года заплатят 6 884 руб. на обязательное медицинское страхование и 29 354 рублей на обязательное пенсионное страхование. На сумму, полученную сверх цифры 300 тыс. руб. до 01.07.2020 г., оплачивают еще 1% от заработанных сверх указанной суммы денег. Если фиксированные платежи нужно было успеть заплатить до 31 декабря 2018 года, то процент от превышения рассчитывается по окончании года, а оплатить взнос надо до 1 апреля 2019. Платежи должны быть уже на счетах налоговой, поэтому отправлять их нужно заранее с учетом выходных дней и времени на перевод и зачисление (27.11.2017 № 335-ФЗ).</w:t>
      </w:r>
    </w:p>
    <w:p w:rsidR="0013491F" w:rsidRPr="0013491F" w:rsidRDefault="0013491F" w:rsidP="0013491F">
      <w:pPr>
        <w:ind w:firstLine="709"/>
        <w:jc w:val="both"/>
        <w:rPr>
          <w:rFonts w:ascii="Times New Roman" w:hAnsi="Times New Roman" w:cs="Times New Roman"/>
          <w:sz w:val="28"/>
          <w:szCs w:val="28"/>
        </w:rPr>
      </w:pPr>
      <w:r w:rsidRPr="0013491F">
        <w:rPr>
          <w:rFonts w:ascii="Times New Roman" w:hAnsi="Times New Roman" w:cs="Times New Roman"/>
          <w:sz w:val="28"/>
          <w:szCs w:val="28"/>
        </w:rPr>
        <w:lastRenderedPageBreak/>
        <w:t>5. Изменяются размеры базы расчета оплаты в социальные фонды. Будут действовать следующие лимиты: для базы расчета оплат пенсионных накоплений — 1 150 000 руб., для социальных платежей — 865 000 руб. По социальным платежам при исчерпании лимита налог на сумму превышения не начисляется, для оплаты в ПФР на сумму сверх 1 150 000 руб. применяется ставка 10% вместо 22%. Стоит отметить, что с 2021 года ставка платежей в ПФ РФ должна была увеличиться на 4%, однако, на основании письма № 03-15-06/54260 от 01.08.2018 г. Минфин отменил это увеличение и с 2019-го года размер выплат бессрочно сохранится на уровне 22%. Основание: постановление Правительства от 28.11.2018 № 1426.</w:t>
      </w:r>
    </w:p>
    <w:p w:rsidR="0013491F" w:rsidRPr="0013491F" w:rsidRDefault="0013491F" w:rsidP="0013491F">
      <w:pPr>
        <w:ind w:firstLine="709"/>
        <w:jc w:val="both"/>
        <w:rPr>
          <w:rFonts w:ascii="Times New Roman" w:hAnsi="Times New Roman" w:cs="Times New Roman"/>
          <w:sz w:val="28"/>
          <w:szCs w:val="28"/>
        </w:rPr>
      </w:pPr>
      <w:r w:rsidRPr="0013491F">
        <w:rPr>
          <w:rFonts w:ascii="Times New Roman" w:hAnsi="Times New Roman" w:cs="Times New Roman"/>
          <w:sz w:val="28"/>
          <w:szCs w:val="28"/>
        </w:rPr>
        <w:t>6. Размер доходов для применения УСН в 2019 году оставили без изменения, при котором малый бизнес может применять УСН. Хотя ежегодно вводится дефлятор для изменения этого показателя, до 2020 года его рост заморожен. Напомним, что на УСН можно перейти с 1 января следующего года, подав заявление в инспекцию. Лимит годового дохода для тех, кто хочет оставаться на упрощенке, – 150 млн. руб. (Федеральный закон от 03.07.2016 № 243-ФЗ, приказ Минэкономразвития от 30.10.2018 № 595). Действует уже с 27 ноября 2018.</w:t>
      </w:r>
    </w:p>
    <w:p w:rsidR="0013491F" w:rsidRPr="0013491F" w:rsidRDefault="0013491F" w:rsidP="0013491F">
      <w:pPr>
        <w:ind w:firstLine="709"/>
        <w:jc w:val="both"/>
        <w:rPr>
          <w:rFonts w:ascii="Times New Roman" w:hAnsi="Times New Roman" w:cs="Times New Roman"/>
          <w:sz w:val="28"/>
          <w:szCs w:val="28"/>
        </w:rPr>
      </w:pPr>
    </w:p>
    <w:p w:rsidR="0013491F" w:rsidRPr="0013491F" w:rsidRDefault="0013491F" w:rsidP="0013491F">
      <w:pPr>
        <w:ind w:firstLine="709"/>
        <w:jc w:val="both"/>
        <w:rPr>
          <w:rFonts w:ascii="Times New Roman" w:hAnsi="Times New Roman" w:cs="Times New Roman"/>
          <w:sz w:val="28"/>
          <w:szCs w:val="28"/>
        </w:rPr>
      </w:pPr>
      <w:r w:rsidRPr="0013491F">
        <w:rPr>
          <w:rFonts w:ascii="Times New Roman" w:hAnsi="Times New Roman" w:cs="Times New Roman"/>
          <w:sz w:val="28"/>
          <w:szCs w:val="28"/>
        </w:rPr>
        <w:t>7. Разрешено списывать отдых на затраты предприятия. С 2019 в затраты предприятия можно включать оплаченные предприятием суммы для отдыха работников и их близких родственников (дети, супруги). Максимальная сумма, подлежащая учету — 50 тыс. рублей на каждого работника и родственника, при этом ее можно выбрать в несколько приемов. Обязательное условие: отдых в пределах России и оплата суммы предприятием-работодателем по договору, а не самим отдыхающим. Не имеет значения, какому количеству членов семьи оплачивают отдых, главное, чтобы ежегодные расходы предприятия на отдых отдельной семьи для данной льготы не превышали 6% оплаты труда работника. Списать на затраты такие расходы может только предприятие на УСН режиме. Основание: Федеральный закон от 23.04.2018 № 113-ФЗ.</w:t>
      </w:r>
    </w:p>
    <w:p w:rsidR="0013491F" w:rsidRPr="0013491F" w:rsidRDefault="0013491F" w:rsidP="0013491F">
      <w:pPr>
        <w:ind w:firstLine="709"/>
        <w:jc w:val="both"/>
        <w:rPr>
          <w:rFonts w:ascii="Times New Roman" w:hAnsi="Times New Roman" w:cs="Times New Roman"/>
          <w:sz w:val="28"/>
          <w:szCs w:val="28"/>
        </w:rPr>
      </w:pPr>
      <w:r w:rsidRPr="0013491F">
        <w:rPr>
          <w:rFonts w:ascii="Times New Roman" w:hAnsi="Times New Roman" w:cs="Times New Roman"/>
          <w:sz w:val="28"/>
          <w:szCs w:val="28"/>
        </w:rPr>
        <w:t>8. ЕНВД увеличится на 2,5%. С 1 января изменится значение с действующей ранее величины 1,868 до 1,915. При этом индивидуальный предприниматель может использовать налоговый вычет. Напомним, что можно получить налоговый вычет на 18,0 тыс. рублей, которые затрачены при переходе на использование онлайн-кассы, приказ Минэкономразвития от 30.10.2018 № 595.</w:t>
      </w:r>
    </w:p>
    <w:p w:rsidR="0013491F" w:rsidRPr="0013491F" w:rsidRDefault="0013491F" w:rsidP="0013491F">
      <w:pPr>
        <w:ind w:firstLine="709"/>
        <w:jc w:val="both"/>
        <w:rPr>
          <w:rFonts w:ascii="Times New Roman" w:hAnsi="Times New Roman" w:cs="Times New Roman"/>
          <w:sz w:val="28"/>
          <w:szCs w:val="28"/>
        </w:rPr>
      </w:pPr>
      <w:r w:rsidRPr="0013491F">
        <w:rPr>
          <w:rFonts w:ascii="Times New Roman" w:hAnsi="Times New Roman" w:cs="Times New Roman"/>
          <w:sz w:val="28"/>
          <w:szCs w:val="28"/>
        </w:rPr>
        <w:t xml:space="preserve">9. Не все грузоперевозчики смогут включат в расходы плату за проезд большегрузного автотранспорта. С 1 января 2019 года плату за проезд </w:t>
      </w:r>
      <w:r w:rsidRPr="0013491F">
        <w:rPr>
          <w:rFonts w:ascii="Times New Roman" w:hAnsi="Times New Roman" w:cs="Times New Roman"/>
          <w:sz w:val="28"/>
          <w:szCs w:val="28"/>
        </w:rPr>
        <w:lastRenderedPageBreak/>
        <w:t>большегрузного автотранспорта нужно полностью включать в расходы при режиме УСН доходы минус расходы и ЕСХН. Раньше этими суммами можно было погашать транспортный налог и включать в расходы только разницу. Сейчас в расходы включается вся сумма платы за большегрузный проезд. Федеральный закон от 03.07.2016 № 249-ФЗ. Действует с 1 января 2019.</w:t>
      </w:r>
    </w:p>
    <w:p w:rsidR="0013491F" w:rsidRPr="0013491F" w:rsidRDefault="0013491F" w:rsidP="0013491F">
      <w:pPr>
        <w:ind w:firstLine="709"/>
        <w:jc w:val="both"/>
        <w:rPr>
          <w:rFonts w:ascii="Times New Roman" w:hAnsi="Times New Roman" w:cs="Times New Roman"/>
          <w:sz w:val="28"/>
          <w:szCs w:val="28"/>
        </w:rPr>
      </w:pPr>
      <w:r w:rsidRPr="0013491F">
        <w:rPr>
          <w:rFonts w:ascii="Times New Roman" w:hAnsi="Times New Roman" w:cs="Times New Roman"/>
          <w:sz w:val="28"/>
          <w:szCs w:val="28"/>
        </w:rPr>
        <w:t>10. Плательщикам ЕСХН добавили НДС. В этом году предприниматели, использующие ЕСХН, также обязаны платить НДС. Если доход за 2018 год меньше 100 млн .рублей, необходимо обратится за отменой уплаты НДС. Для этого уведомьте свой надзорный орган по месту регистрации не позднее 20-го числа месяца, с которого планируете получать освобождение (Федеральный закон от 27.11.2017 № 335-ФЗ).</w:t>
      </w:r>
    </w:p>
    <w:p w:rsidR="0013491F" w:rsidRPr="0013491F" w:rsidRDefault="0013491F" w:rsidP="0013491F">
      <w:pPr>
        <w:ind w:firstLine="709"/>
        <w:jc w:val="both"/>
        <w:rPr>
          <w:rFonts w:ascii="Times New Roman" w:hAnsi="Times New Roman" w:cs="Times New Roman"/>
          <w:sz w:val="28"/>
          <w:szCs w:val="28"/>
        </w:rPr>
      </w:pPr>
      <w:r w:rsidRPr="0013491F">
        <w:rPr>
          <w:rFonts w:ascii="Times New Roman" w:hAnsi="Times New Roman" w:cs="Times New Roman"/>
          <w:sz w:val="28"/>
          <w:szCs w:val="28"/>
        </w:rPr>
        <w:t>11. Надзорные каникулы для малого бизнеса в 2019 году продлили на два года - на 2019 и 2020 (основание - Федеральный закон от 25.12.2018 № 480-ФЗ). На внеплановые проверки ограничение не распространяется. Кроме того, оно не распространяется на компании, которые работают в сферах образования, энергетики, здравоохранения, энергоснабжения (п.9 ст. 9 Федерального закона № 294-ФЗ и постановление Правительства РФ от 23.11.2009 № 944).</w:t>
      </w:r>
    </w:p>
    <w:p w:rsidR="0013491F" w:rsidRPr="0013491F" w:rsidRDefault="0013491F" w:rsidP="0013491F">
      <w:pPr>
        <w:ind w:firstLine="709"/>
        <w:jc w:val="both"/>
        <w:rPr>
          <w:rFonts w:ascii="Times New Roman" w:hAnsi="Times New Roman" w:cs="Times New Roman"/>
          <w:sz w:val="28"/>
          <w:szCs w:val="28"/>
        </w:rPr>
      </w:pPr>
      <w:r w:rsidRPr="0013491F">
        <w:rPr>
          <w:rFonts w:ascii="Times New Roman" w:hAnsi="Times New Roman" w:cs="Times New Roman"/>
          <w:sz w:val="28"/>
          <w:szCs w:val="28"/>
        </w:rPr>
        <w:t>12. Аудиторы получили новые обязанности. С этого года, если компания не предоставила документы при выездной проверке или контроле формирования цены, инспектор может запросить эти сведения и недостающие документы у аудиторов. А те обязаны предоставить их в налоговые органы в 10-дневный срок. Аудиторов могут «попросить» о предоставлении документов также в случае, когда их запрашивает иностранная налоговая структура (Федеральный закон от 29.07.2018 № 231-ФЗ).</w:t>
      </w:r>
    </w:p>
    <w:p w:rsidR="0013491F" w:rsidRPr="0013491F" w:rsidRDefault="0013491F" w:rsidP="0013491F">
      <w:pPr>
        <w:ind w:firstLine="709"/>
        <w:jc w:val="both"/>
        <w:rPr>
          <w:rFonts w:ascii="Times New Roman" w:hAnsi="Times New Roman" w:cs="Times New Roman"/>
          <w:sz w:val="28"/>
          <w:szCs w:val="28"/>
        </w:rPr>
      </w:pPr>
      <w:r w:rsidRPr="0013491F">
        <w:rPr>
          <w:rFonts w:ascii="Times New Roman" w:hAnsi="Times New Roman" w:cs="Times New Roman"/>
          <w:sz w:val="28"/>
          <w:szCs w:val="28"/>
        </w:rPr>
        <w:t>13. Новый формат передачи данных в онлайн-кассах. С 1 января 2019 года нельзя использовать онлайн-кассы, передающие данные в старом формате 1.0 и 1.05. Не меняя фискального накопителя, аппарат нужно перенастроить на формат передачи 1.1. Не выполнивших данное условие, налоговые органы после проверки могут оштрафовать на сумму от 30 000 руб.</w:t>
      </w:r>
    </w:p>
    <w:p w:rsidR="0013491F" w:rsidRPr="0013491F" w:rsidRDefault="0013491F" w:rsidP="00F84830">
      <w:pPr>
        <w:ind w:firstLine="709"/>
        <w:jc w:val="both"/>
        <w:rPr>
          <w:rFonts w:ascii="Times New Roman" w:hAnsi="Times New Roman" w:cs="Times New Roman"/>
          <w:sz w:val="28"/>
          <w:szCs w:val="28"/>
        </w:rPr>
      </w:pPr>
      <w:r w:rsidRPr="0013491F">
        <w:rPr>
          <w:rFonts w:ascii="Times New Roman" w:hAnsi="Times New Roman" w:cs="Times New Roman"/>
          <w:sz w:val="28"/>
          <w:szCs w:val="28"/>
        </w:rPr>
        <w:t>14. С 1 июля 2019 использовать онлайн-кассы обязаны все без исключения предприниматели. До этой даты отсрочку предоставляли пользователям патента, ЕНВД и ИП без сотрудников.</w:t>
      </w:r>
    </w:p>
    <w:p w:rsidR="00E97614" w:rsidRPr="0013491F" w:rsidRDefault="0013491F" w:rsidP="00F84830">
      <w:pPr>
        <w:ind w:firstLine="709"/>
        <w:jc w:val="both"/>
        <w:rPr>
          <w:rFonts w:ascii="Times New Roman" w:hAnsi="Times New Roman" w:cs="Times New Roman"/>
          <w:sz w:val="28"/>
          <w:szCs w:val="28"/>
        </w:rPr>
      </w:pPr>
      <w:r w:rsidRPr="0013491F">
        <w:rPr>
          <w:rFonts w:ascii="Times New Roman" w:hAnsi="Times New Roman" w:cs="Times New Roman"/>
          <w:sz w:val="28"/>
          <w:szCs w:val="28"/>
        </w:rPr>
        <w:t>15. С 1 января 2019 можно зарегистрировать предприятие, прекратить деятельность, внести поправки в регистрационные сведения и документы, если сделать это с помощью электронных способов подачи. Такую операцию можно произвести через сервис «Госуслуги» (Федеральный закон от 29.07.2018 № 234-ФЗ).</w:t>
      </w:r>
      <w:bookmarkStart w:id="0" w:name="_GoBack"/>
      <w:bookmarkEnd w:id="0"/>
    </w:p>
    <w:sectPr w:rsidR="00E97614" w:rsidRPr="00134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50"/>
    <w:rsid w:val="0013491F"/>
    <w:rsid w:val="00E97614"/>
    <w:rsid w:val="00F80550"/>
    <w:rsid w:val="00F84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C9F5"/>
  <w15:chartTrackingRefBased/>
  <w15:docId w15:val="{8573D635-0F77-4750-A3ED-C2CCC505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2019-01-23T06:46:00Z</dcterms:created>
  <dcterms:modified xsi:type="dcterms:W3CDTF">2019-01-23T06:52:00Z</dcterms:modified>
</cp:coreProperties>
</file>